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Download Curriculum Guide Section III»</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1936, Hitler decided he would test the resolve of the European powers by taking back the Rhineland while giving false reassurances that this was all he was interested in acquiring. When Britain and France failed to resist, the Nazis felt emboldened and set their sights on Czechoslovakia and Austria, claiming that their control was necessary for German security. Next, the Nazis signed a non-aggression pact with Russia to buy time and assure that Russia stayed out of the war while the Germans marched into Poland. Finally, awakening to Hitler’s thirst for power, and honoring their commitment to defend Poland, England and France entered the war. In quick succession, Norway, Belgium, Holland, and Luxembourg soon fell to the Nazis as well. With a plan to divide up the world into spheres of influence, Hitler signed the Axis Pact, joining forces with Italy and Japan.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The Blueprint for World Domination is examined in segments 5-7:</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Film Segment 5: War – </w:t>
      </w:r>
      <w:r w:rsidDel="00000000" w:rsidR="00000000" w:rsidRPr="00000000">
        <w:rPr>
          <w:i w:val="1"/>
          <w:rtl w:val="0"/>
        </w:rPr>
        <w:t xml:space="preserve">Germany Invades Poland</w:t>
      </w:r>
      <w:r w:rsidDel="00000000" w:rsidR="00000000" w:rsidRPr="00000000">
        <w:rPr>
          <w:rtl w:val="0"/>
        </w:rPr>
        <w:t xml:space="preserve"> (Running Time 4:03)</w:t>
      </w:r>
    </w:p>
    <w:p w:rsidR="00000000" w:rsidDel="00000000" w:rsidP="00000000" w:rsidRDefault="00000000" w:rsidRPr="00000000" w14:paraId="00000008">
      <w:pPr>
        <w:rPr/>
      </w:pPr>
      <w:r w:rsidDel="00000000" w:rsidR="00000000" w:rsidRPr="00000000">
        <w:rPr>
          <w:rtl w:val="0"/>
        </w:rPr>
        <w:t xml:space="preserve">Film Segment 6: </w:t>
      </w:r>
      <w:r w:rsidDel="00000000" w:rsidR="00000000" w:rsidRPr="00000000">
        <w:rPr>
          <w:i w:val="1"/>
          <w:rtl w:val="0"/>
        </w:rPr>
        <w:t xml:space="preserve">Blitzkrieg – The Conquest of Europe</w:t>
      </w:r>
      <w:r w:rsidDel="00000000" w:rsidR="00000000" w:rsidRPr="00000000">
        <w:rPr>
          <w:rtl w:val="0"/>
        </w:rPr>
        <w:t xml:space="preserve"> (Running Time 4:31)</w:t>
      </w:r>
    </w:p>
    <w:p w:rsidR="00000000" w:rsidDel="00000000" w:rsidP="00000000" w:rsidRDefault="00000000" w:rsidRPr="00000000" w14:paraId="00000009">
      <w:pPr>
        <w:rPr/>
      </w:pPr>
      <w:r w:rsidDel="00000000" w:rsidR="00000000" w:rsidRPr="00000000">
        <w:rPr>
          <w:rtl w:val="0"/>
        </w:rPr>
        <w:t xml:space="preserve">Film Segment 7: </w:t>
      </w:r>
      <w:r w:rsidDel="00000000" w:rsidR="00000000" w:rsidRPr="00000000">
        <w:rPr>
          <w:i w:val="1"/>
          <w:rtl w:val="0"/>
        </w:rPr>
        <w:t xml:space="preserve">The Axis Pact – Blueprint for World Domination</w:t>
      </w:r>
      <w:r w:rsidDel="00000000" w:rsidR="00000000" w:rsidRPr="00000000">
        <w:rPr>
          <w:rtl w:val="0"/>
        </w:rPr>
        <w:t xml:space="preserve"> (Running Time 4:22)</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Key documents: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Document III-A Rabbi Wise’s letter and the Second Inaugural Address.pdf</w:t>
      </w:r>
    </w:p>
    <w:p w:rsidR="00000000" w:rsidDel="00000000" w:rsidP="00000000" w:rsidRDefault="00000000" w:rsidRPr="00000000" w14:paraId="0000000E">
      <w:pPr>
        <w:rPr/>
      </w:pPr>
      <w:r w:rsidDel="00000000" w:rsidR="00000000" w:rsidRPr="00000000">
        <w:rPr>
          <w:rtl w:val="0"/>
        </w:rPr>
        <w:t xml:space="preserve">Document III-B Eleanor Roosevelt’s Letter in Aid of Fritz Becker.pdf</w:t>
      </w:r>
    </w:p>
    <w:p w:rsidR="00000000" w:rsidDel="00000000" w:rsidP="00000000" w:rsidRDefault="00000000" w:rsidRPr="00000000" w14:paraId="0000000F">
      <w:pPr>
        <w:rPr/>
      </w:pPr>
      <w:r w:rsidDel="00000000" w:rsidR="00000000" w:rsidRPr="00000000">
        <w:rPr>
          <w:rtl w:val="0"/>
        </w:rPr>
        <w:t xml:space="preserve">Document III-C Letter to Myron Taylor on the Rublee Plan to aid Refugees.pdf</w:t>
      </w:r>
    </w:p>
    <w:p w:rsidR="00000000" w:rsidDel="00000000" w:rsidP="00000000" w:rsidRDefault="00000000" w:rsidRPr="00000000" w14:paraId="00000010">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